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843D9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elementy edukacji sensorycznej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Pr="00742916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5C4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II/</w:t>
            </w:r>
            <w:r>
              <w:rPr>
                <w:b/>
                <w:sz w:val="24"/>
                <w:szCs w:val="24"/>
              </w:rPr>
              <w:t>3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E50FF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3D92" w:rsidRPr="001232A9" w:rsidRDefault="001232A9" w:rsidP="00EB1DD3">
            <w:pPr>
              <w:rPr>
                <w:sz w:val="24"/>
                <w:szCs w:val="24"/>
              </w:rPr>
            </w:pPr>
            <w:r w:rsidRPr="001232A9"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566644" w:rsidTr="00E50FF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3D92" w:rsidRPr="00566644" w:rsidRDefault="00643D8B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9131D0" w:rsidTr="00E50FFE">
        <w:tc>
          <w:tcPr>
            <w:tcW w:w="2988" w:type="dxa"/>
            <w:vAlign w:val="center"/>
          </w:tcPr>
          <w:p w:rsidR="00843D92" w:rsidRPr="009131D0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>Zapoznanie studentów z neurobiologicznymi podstawami procesów integracji se</w:t>
            </w:r>
            <w:r w:rsidR="00AB31E6" w:rsidRPr="009131D0">
              <w:rPr>
                <w:rFonts w:eastAsia="Calibri"/>
                <w:sz w:val="24"/>
                <w:szCs w:val="24"/>
                <w:lang w:eastAsia="en-US"/>
              </w:rPr>
              <w:t xml:space="preserve">nsorycznej oraz z podstawowymi 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założeniami Teorii Integracji Sensorycznej A.J. Ayres;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Przedstawienie wybranych aspektów diagnozy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Zapoznanie z objawami dysfunkcji procesów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Uświadomienie znaczenia wczesnej interwencji w pracy z dziećmi z zaburzeniami integracji sensorycznej. </w:t>
            </w:r>
          </w:p>
          <w:p w:rsidR="00843D92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>Przedstawienie zjawiska plastyczności neuronalnej.</w:t>
            </w:r>
          </w:p>
        </w:tc>
      </w:tr>
      <w:tr w:rsidR="00E50FFE" w:rsidRPr="009131D0" w:rsidTr="00E50FF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Podstawowa wiedza z zakresu pedagogiki specjalnej i psychopatologii.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843D92" w:rsidRPr="009131D0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EFEKTY UCZENIA SIĘ</w:t>
            </w:r>
          </w:p>
        </w:tc>
      </w:tr>
      <w:tr w:rsidR="00843D92" w:rsidRPr="009131D0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Kod kierunkowego efektu </w:t>
            </w:r>
          </w:p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uczenia się</w:t>
            </w:r>
          </w:p>
        </w:tc>
      </w:tr>
      <w:tr w:rsidR="00843D92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lastRenderedPageBreak/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posiada uporządkowaną i podbudowaną teoretycznie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AB31E6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K1P_W04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wykorzystuje wiedzę z zakresu pedag</w:t>
            </w:r>
            <w:r w:rsidR="00B53771" w:rsidRPr="009131D0">
              <w:rPr>
                <w:sz w:val="24"/>
                <w:szCs w:val="24"/>
              </w:rPr>
              <w:t xml:space="preserve">ogiki i pedagogiki specjalnej, </w:t>
            </w:r>
            <w:r w:rsidRPr="009131D0">
              <w:rPr>
                <w:sz w:val="24"/>
                <w:szCs w:val="24"/>
              </w:rPr>
              <w:t>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K1P_U08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jest świadomy poziomu swojej wiedzy i umiejętności oraz rozumie potrzebę ciągłego dokształcania się zawodowego i rozwoju osobistego; dokonuje samooceny własnych kompetencji i doskonali umiejętności, wyznacza kierunki własnego rozwoju i kształcenia;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K1P_K01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K1P_K03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9131D0" w:rsidTr="00EB1DD3">
        <w:tc>
          <w:tcPr>
            <w:tcW w:w="10008" w:type="dxa"/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E50FFE" w:rsidP="00E50FFE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9131D0" w:rsidTr="00EB1DD3">
        <w:tc>
          <w:tcPr>
            <w:tcW w:w="10008" w:type="dxa"/>
          </w:tcPr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>Wprowadzenie do Teorii Integracji Sensorycznej A.J. Ayres - główne założenia integracji sensorycznej;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br/>
              <w:t>rozwój procesów integracji sensorycznej (model poziomów SI wg Violet F.Maas).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Diagnoza IS: 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>- ocena funkcjonowania dziecka (percepcja wzrokowa, przetwarzanie wrażeń somatosensorycznych (dotyk i propriocepcja), przetwarzanie wrażeń przedsionkowych, koordynacja oko-ręka, praksja) – analiza przypadku.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Objawy dysfunkcji integracji sensorycznej. 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Terapia zaburzeń procesów integracji sensorycznej (omówienie zjawiska plastyczności neuronalnej). </w:t>
            </w:r>
          </w:p>
          <w:p w:rsidR="00843D92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eastAsiaTheme="minorHAnsi" w:hAnsi="Times New Roman"/>
                <w:sz w:val="24"/>
                <w:szCs w:val="24"/>
              </w:rPr>
              <w:t xml:space="preserve">Rola rodziców we </w:t>
            </w:r>
            <w:r w:rsidRPr="009131D0">
              <w:rPr>
                <w:rFonts w:ascii="Times New Roman" w:hAnsi="Times New Roman"/>
                <w:bCs/>
                <w:sz w:val="24"/>
                <w:szCs w:val="24"/>
              </w:rPr>
              <w:t>wspomaganiu rozwój procesów integracji sensorycznej dziecka.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Laboratorium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Projekt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E50FFE" w:rsidRPr="009131D0" w:rsidTr="00B537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E50FFE" w:rsidRPr="009131D0" w:rsidRDefault="00E50FFE" w:rsidP="00E50FF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 xml:space="preserve">Bogdanowicz, M. (1990).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Integracja percepcyjno-motoryczna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Centralny Ośrodek Metodyczny Poradnictwa Wychowawczo-Zawodowego MEN.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Gałkowski, T.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Jak zrozumieć swoje dziecko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Mass, F.V.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Uczenie się przez zmysły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WSiP.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Pauli, S., Kisch, A.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Co się dzieje z moim dzieckiem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(1995). T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erapia integracji sensorycznej. Nowe spojrzenie na trudności dzieci w uczeniu się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Informacyjny Polskiego Towarzystwa Dysleksji, 4.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Dysfunkcje w zakresie integracji sensorycznej i deficyty fragmentaryczne w zespole mózgowego porażenia dziecięcego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 [w:] E. Mazanek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Dziecko niepełnosprawne ruchowo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, t3. Warszawa: WSiP.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(2001).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 xml:space="preserve">Podstawy diagnozy i terapii integracji sensorycznej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[w:] Cz. Szmigiel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Podstawy diagnostyki i rehabilitacji dzieci i młodzieży niepełnosprawnej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Kraków.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(2003). D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ysfunkcje modulacji sensorycznej i parasympatyczny układ nerwowy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SI, 4(3).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Terror zmysłów. Zaburzenia integracji sensorycznej w zespole ADHD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Polskiego Towarzystwa Dysleksji, 27.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Styczek, I. (1979).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Logopedia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>. Warszawa: PWN.</w:t>
            </w:r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E50FFE" w:rsidRPr="009131D0" w:rsidRDefault="00E50FFE" w:rsidP="00E50FF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Dryden, G., Vos, J.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Rewolucja w uczeniu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Poznań: Zysk i S-ka.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Eliot, L.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Co tam się dzieje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Media Rodzinna.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Franczyk, A., Krajewska, K.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Zabawy i ćwiczenia na cały rok.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 Kraków: Impuls.</w:t>
            </w:r>
          </w:p>
          <w:p w:rsidR="00E50FFE" w:rsidRPr="009131D0" w:rsidRDefault="00E50FFE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Michałowicz, R., Jóźwiak, S. (red.) (2000).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Neurologia dziecięca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>. Wrocław: Urban&amp;Partner.</w:t>
            </w:r>
            <w:bookmarkStart w:id="0" w:name="_GoBack"/>
            <w:bookmarkEnd w:id="0"/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E50FFE" w:rsidRPr="009131D0" w:rsidRDefault="00AB31E6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prezentacje multimedialne, metody aktywizujące</w:t>
            </w:r>
          </w:p>
        </w:tc>
      </w:tr>
      <w:tr w:rsidR="00843D92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9131D0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Nr efektu uczenia się/grupy efektów</w:t>
            </w:r>
          </w:p>
        </w:tc>
      </w:tr>
      <w:tr w:rsidR="00843D92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3D92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800" w:type="dxa"/>
          </w:tcPr>
          <w:p w:rsidR="00843D92" w:rsidRPr="009131D0" w:rsidRDefault="00B53771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03,04,05,06</w:t>
            </w:r>
          </w:p>
        </w:tc>
      </w:tr>
      <w:tr w:rsidR="00AB31E6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01,02</w:t>
            </w:r>
          </w:p>
        </w:tc>
      </w:tr>
      <w:tr w:rsidR="00AB31E6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Zal</w:t>
            </w:r>
            <w:r w:rsidR="00643D8B" w:rsidRPr="009131D0">
              <w:rPr>
                <w:sz w:val="24"/>
                <w:szCs w:val="24"/>
              </w:rPr>
              <w:t>iczenie</w:t>
            </w:r>
          </w:p>
        </w:tc>
      </w:tr>
      <w:tr w:rsidR="00843D92" w:rsidRPr="00742916" w:rsidTr="00B53771"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B53771"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018B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018B2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B5377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843D92" w:rsidSect="00D7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47286"/>
    <w:multiLevelType w:val="hybridMultilevel"/>
    <w:tmpl w:val="8A405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16"/>
    <w:multiLevelType w:val="hybridMultilevel"/>
    <w:tmpl w:val="72EE949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193EDC"/>
    <w:multiLevelType w:val="multilevel"/>
    <w:tmpl w:val="5DD67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3D92"/>
    <w:rsid w:val="000E4271"/>
    <w:rsid w:val="001232A9"/>
    <w:rsid w:val="001F25FB"/>
    <w:rsid w:val="00324E8F"/>
    <w:rsid w:val="00377973"/>
    <w:rsid w:val="00515C4D"/>
    <w:rsid w:val="00643D8B"/>
    <w:rsid w:val="006C1543"/>
    <w:rsid w:val="007018B2"/>
    <w:rsid w:val="00843D92"/>
    <w:rsid w:val="009131D0"/>
    <w:rsid w:val="00AB31E6"/>
    <w:rsid w:val="00B53771"/>
    <w:rsid w:val="00B9625A"/>
    <w:rsid w:val="00D70026"/>
    <w:rsid w:val="00E5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0F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2018-12-11T21:42:00Z</dcterms:created>
  <dcterms:modified xsi:type="dcterms:W3CDTF">2018-12-15T23:45:00Z</dcterms:modified>
</cp:coreProperties>
</file>